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13E" w:rsidRDefault="0040113E" w:rsidP="0040113E">
      <w:pPr>
        <w:jc w:val="center"/>
        <w:rPr>
          <w:sz w:val="20"/>
          <w:szCs w:val="20"/>
        </w:rPr>
      </w:pPr>
      <w:r w:rsidRPr="0040113E">
        <w:rPr>
          <w:sz w:val="20"/>
          <w:szCs w:val="20"/>
        </w:rPr>
        <w:t xml:space="preserve">ЛЕКЦИЯ 9. ТРЕБОВАНИЯ ПО ОГРАНИЧЕНИЮ ОБЛУЧЕНИЯ </w:t>
      </w:r>
    </w:p>
    <w:p w:rsidR="0040113E" w:rsidRPr="0040113E" w:rsidRDefault="0040113E" w:rsidP="0040113E">
      <w:pPr>
        <w:jc w:val="center"/>
        <w:rPr>
          <w:caps/>
          <w:sz w:val="20"/>
          <w:szCs w:val="20"/>
        </w:rPr>
      </w:pPr>
      <w:r w:rsidRPr="0040113E">
        <w:rPr>
          <w:sz w:val="20"/>
          <w:szCs w:val="20"/>
        </w:rPr>
        <w:t>НАСЕЛЕНИЯ В УСЛОВИЯХ РАДИАЦИОННОЙ АВАРИИ</w:t>
      </w:r>
    </w:p>
    <w:p w:rsidR="0040113E" w:rsidRPr="00C4302E" w:rsidRDefault="0040113E" w:rsidP="0040113E">
      <w:pPr>
        <w:jc w:val="center"/>
        <w:rPr>
          <w:caps/>
          <w:sz w:val="20"/>
          <w:szCs w:val="20"/>
        </w:rPr>
      </w:pPr>
    </w:p>
    <w:p w:rsidR="0040113E" w:rsidRPr="00C4302E" w:rsidRDefault="0040113E" w:rsidP="0040113E">
      <w:pPr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случае возникновения аварии должны быть приняты практические меры для восстановления контроля над источником излучения и сведения к минимуму доз облучения, количества облученных лиц, радиоактивного загрязнения окружающей среды, экономических и социальных потерь, вызванных радиоактивным загрязнением.</w:t>
      </w: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При  радиационной аварии или обнаружении радиоактивного загрязнения ограничение облучения осуществляется защитными мероприятиями, применимыми, как правило, к окружающей среде и/или человеку. Эти мероприятия могут приводить к нарушению нормальной жизнедеятельности населения, хозяйственного и социального функционирования территории, т.е. являются вмешательством, влекущим за собой не только экономический ущерб, но и  неблагоприятное воздействие на здоровье населения, психологическое воздействие на население и неблагоприятное изменение экосистем. Поэтому при принятии решений о характере вмешательства (защитных мероприятий) следует руководствоваться следующими принципами:</w:t>
      </w:r>
    </w:p>
    <w:p w:rsidR="0040113E" w:rsidRPr="00C4302E" w:rsidRDefault="0040113E" w:rsidP="0040113E">
      <w:pPr>
        <w:numPr>
          <w:ilvl w:val="1"/>
          <w:numId w:val="1"/>
        </w:numPr>
        <w:tabs>
          <w:tab w:val="num" w:pos="1134"/>
        </w:tabs>
        <w:ind w:left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предлагаемое вмешательство должно принести обществу и, прежде всего, облучаемым лицам больше пользы, чем вреда, т.е. уменьшение ущерба в результате снижения дозы должно быть достаточным, чтобы оправдать вред и стоимость вмешательства, включая его социальную стоимость (принцип обоснования вмешательства);</w:t>
      </w:r>
    </w:p>
    <w:p w:rsidR="0040113E" w:rsidRPr="00C4302E" w:rsidRDefault="0040113E" w:rsidP="0040113E">
      <w:pPr>
        <w:numPr>
          <w:ilvl w:val="1"/>
          <w:numId w:val="1"/>
        </w:numPr>
        <w:tabs>
          <w:tab w:val="num" w:pos="1134"/>
        </w:tabs>
        <w:ind w:left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форма, масштаб и длительность вмешательства должны быть оптимизированы таким образом, чтобы чистая польза от снижения дозы, т.е. польза от снижения радиационного ущерба за вычетом ущерба, связанного с вмешательством, была бы максимальной (принцип оптимизации вмешательства);</w:t>
      </w:r>
    </w:p>
    <w:p w:rsidR="0040113E" w:rsidRPr="00C4302E" w:rsidRDefault="0040113E" w:rsidP="0040113E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Если предполагаемая доза излучения за короткий срок (2 суток) достигает уровней, при превышении которых возможны клинически определяемые детерминированные эффекты (таблица 3.1), необходимо срочное вмешательство (меры защиты). </w:t>
      </w:r>
    </w:p>
    <w:p w:rsidR="0040113E" w:rsidRPr="00C4302E" w:rsidRDefault="0040113E" w:rsidP="0040113E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3.1 – Прогнозируемые уровни облучения, при которых необходимо срочное вмешательство</w:t>
      </w:r>
    </w:p>
    <w:p w:rsidR="0040113E" w:rsidRPr="00C4302E" w:rsidRDefault="0040113E" w:rsidP="0040113E">
      <w:pPr>
        <w:ind w:firstLine="426"/>
        <w:jc w:val="both"/>
        <w:rPr>
          <w:sz w:val="20"/>
          <w:szCs w:val="20"/>
        </w:rPr>
      </w:pPr>
    </w:p>
    <w:tbl>
      <w:tblPr>
        <w:tblW w:w="101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1"/>
        <w:gridCol w:w="5827"/>
      </w:tblGrid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Орган или ткань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Поглощенная доза в органе или ткани за 2 суток, Гр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Все тело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Легкие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6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Кожа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3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Щитовидная железа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Хрусталик глаза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2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Гонады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3</w:t>
            </w:r>
          </w:p>
        </w:tc>
      </w:tr>
      <w:tr w:rsidR="0040113E" w:rsidRPr="00647ECD" w:rsidTr="002877B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Плод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0,1</w:t>
            </w:r>
          </w:p>
        </w:tc>
      </w:tr>
    </w:tbl>
    <w:p w:rsidR="0040113E" w:rsidRPr="00C4302E" w:rsidRDefault="0040113E" w:rsidP="0040113E">
      <w:pPr>
        <w:tabs>
          <w:tab w:val="num" w:pos="1134"/>
        </w:tabs>
        <w:jc w:val="both"/>
        <w:rPr>
          <w:sz w:val="20"/>
          <w:szCs w:val="20"/>
          <w:lang w:eastAsia="zh-CN"/>
        </w:rPr>
      </w:pP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При хроническом облучении в течение жизни защитные мероприятия становятся обязательными, если годовые поглощенные дозы превышают значения, приведенные в таблице 3.2. Превышение этих доз приводит к серьезным детерминированным эффектам.</w:t>
      </w: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Уровни вмешательства для временного отселения населения составляют: для начала временного отселения – 30 </w:t>
      </w:r>
      <w:proofErr w:type="spellStart"/>
      <w:r w:rsidRPr="00C4302E">
        <w:rPr>
          <w:sz w:val="20"/>
          <w:szCs w:val="20"/>
        </w:rPr>
        <w:t>мЗв</w:t>
      </w:r>
      <w:proofErr w:type="spellEnd"/>
      <w:r w:rsidRPr="00C4302E">
        <w:rPr>
          <w:sz w:val="20"/>
          <w:szCs w:val="20"/>
        </w:rPr>
        <w:t xml:space="preserve"> в месяц, для окончания временного отселения – 10 </w:t>
      </w:r>
      <w:proofErr w:type="spellStart"/>
      <w:r w:rsidRPr="00C4302E">
        <w:rPr>
          <w:sz w:val="20"/>
          <w:szCs w:val="20"/>
        </w:rPr>
        <w:t>мЗв</w:t>
      </w:r>
      <w:proofErr w:type="spellEnd"/>
      <w:r w:rsidRPr="00C4302E">
        <w:rPr>
          <w:sz w:val="20"/>
          <w:szCs w:val="20"/>
        </w:rPr>
        <w:t xml:space="preserve"> в месяц. Если прогнозируется, что накопленная за один месяц доза будет </w:t>
      </w:r>
      <w:proofErr w:type="gramStart"/>
      <w:r w:rsidRPr="00C4302E">
        <w:rPr>
          <w:sz w:val="20"/>
          <w:szCs w:val="20"/>
        </w:rPr>
        <w:t>находится</w:t>
      </w:r>
      <w:proofErr w:type="gramEnd"/>
      <w:r w:rsidRPr="00C4302E">
        <w:rPr>
          <w:sz w:val="20"/>
          <w:szCs w:val="20"/>
        </w:rPr>
        <w:t xml:space="preserve"> выше указанных уровней в течение года, следует решать вопрос об отселении населения на постоянное место жительства.</w:t>
      </w: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</w:p>
    <w:p w:rsidR="0040113E" w:rsidRPr="00C4302E" w:rsidRDefault="0040113E" w:rsidP="0040113E">
      <w:pPr>
        <w:tabs>
          <w:tab w:val="num" w:pos="426"/>
        </w:tabs>
        <w:jc w:val="both"/>
        <w:rPr>
          <w:sz w:val="20"/>
          <w:szCs w:val="20"/>
        </w:rPr>
      </w:pPr>
      <w:r w:rsidRPr="00C4302E">
        <w:rPr>
          <w:sz w:val="20"/>
          <w:szCs w:val="20"/>
        </w:rPr>
        <w:tab/>
        <w:t>Таблица 3.2 – Уровни вмешательства при хроническом облучении</w:t>
      </w:r>
    </w:p>
    <w:p w:rsidR="0040113E" w:rsidRPr="00C4302E" w:rsidRDefault="0040113E" w:rsidP="0040113E">
      <w:pPr>
        <w:tabs>
          <w:tab w:val="num" w:pos="426"/>
        </w:tabs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3"/>
        <w:gridCol w:w="4798"/>
      </w:tblGrid>
      <w:tr w:rsidR="0040113E" w:rsidRPr="00647ECD" w:rsidTr="002877BF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Орган или ткань</w:t>
            </w:r>
          </w:p>
        </w:tc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proofErr w:type="gramStart"/>
            <w:r w:rsidRPr="00647ECD">
              <w:rPr>
                <w:sz w:val="20"/>
                <w:szCs w:val="20"/>
              </w:rPr>
              <w:t>Годовая</w:t>
            </w:r>
            <w:proofErr w:type="gramEnd"/>
            <w:r w:rsidRPr="00647ECD">
              <w:rPr>
                <w:sz w:val="20"/>
                <w:szCs w:val="20"/>
              </w:rPr>
              <w:t xml:space="preserve"> поглощенная, Гр</w:t>
            </w:r>
          </w:p>
        </w:tc>
      </w:tr>
      <w:tr w:rsidR="0040113E" w:rsidRPr="00647ECD" w:rsidTr="002877BF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Гонады</w:t>
            </w:r>
          </w:p>
        </w:tc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0,2</w:t>
            </w:r>
          </w:p>
        </w:tc>
      </w:tr>
      <w:tr w:rsidR="0040113E" w:rsidRPr="00647ECD" w:rsidTr="002877BF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Хрусталик глаза</w:t>
            </w:r>
          </w:p>
        </w:tc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0,1</w:t>
            </w:r>
          </w:p>
        </w:tc>
      </w:tr>
      <w:tr w:rsidR="0040113E" w:rsidRPr="00647ECD" w:rsidTr="002877BF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Красный костный мозг</w:t>
            </w:r>
          </w:p>
        </w:tc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0,4</w:t>
            </w:r>
          </w:p>
        </w:tc>
      </w:tr>
    </w:tbl>
    <w:p w:rsidR="0040113E" w:rsidRPr="00C4302E" w:rsidRDefault="0040113E" w:rsidP="0040113E">
      <w:pPr>
        <w:tabs>
          <w:tab w:val="num" w:pos="1134"/>
        </w:tabs>
        <w:jc w:val="both"/>
        <w:rPr>
          <w:sz w:val="20"/>
          <w:szCs w:val="20"/>
        </w:rPr>
      </w:pP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Исходя из указанных принципов, при планировании защитных мероприятий на случай радиационной аварии органами Госсанэпиднадзора устанавливаются уровни вмешательства (дозы и мощности доз облучения, уровни радиоактивного загрязнения) применительно к конкретному радиационному объекту и условиям его размещения с учетом вероятных типов аварии, сценариев развития аварийной ситуации и складывающейся радиационной обстановки.</w:t>
      </w: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При аварии, повлекшей за собой радиоактивное загрязнение обширной территории, на основании контроля и прогноза радиационной обстановки устанавливается зона радиационной аварии. В зоне радиационной аварии проводится контроль радиационной обстановки и осуществляются мероприятия по снижению уровней облучения населения.</w:t>
      </w:r>
    </w:p>
    <w:p w:rsidR="0040113E" w:rsidRPr="00C4302E" w:rsidRDefault="0040113E" w:rsidP="0040113E">
      <w:pPr>
        <w:tabs>
          <w:tab w:val="num" w:pos="1134"/>
        </w:tabs>
        <w:ind w:firstLine="540"/>
        <w:jc w:val="both"/>
        <w:rPr>
          <w:sz w:val="20"/>
          <w:szCs w:val="20"/>
        </w:rPr>
      </w:pPr>
      <w:r w:rsidRPr="00C4302E">
        <w:rPr>
          <w:sz w:val="20"/>
          <w:szCs w:val="20"/>
        </w:rPr>
        <w:lastRenderedPageBreak/>
        <w:t>Принятие решений о мерах защиты населения в случае крупной радиационной аварии с радиоактивным загрязнением территории проводится на основании сравнения прогнозируемой дозы, предотвращаемой защитным мероприятием, и уровней загрязнения с уровнями</w:t>
      </w:r>
      <w:proofErr w:type="gramStart"/>
      <w:r w:rsidRPr="00C4302E">
        <w:rPr>
          <w:sz w:val="20"/>
          <w:szCs w:val="20"/>
        </w:rPr>
        <w:t xml:space="preserve"> А</w:t>
      </w:r>
      <w:proofErr w:type="gramEnd"/>
      <w:r w:rsidRPr="00C4302E">
        <w:rPr>
          <w:sz w:val="20"/>
          <w:szCs w:val="20"/>
        </w:rPr>
        <w:t xml:space="preserve"> и Б, приведенных в таблицах 3.3-3.5.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ab/>
        <w:t>Если уровень облучения, предотвращаемого защитным мероприятием, не превосходит уровень</w:t>
      </w:r>
      <w:proofErr w:type="gramStart"/>
      <w:r w:rsidRPr="00C4302E">
        <w:rPr>
          <w:sz w:val="20"/>
          <w:szCs w:val="20"/>
        </w:rPr>
        <w:t xml:space="preserve"> А</w:t>
      </w:r>
      <w:proofErr w:type="gramEnd"/>
      <w:r w:rsidRPr="00C4302E">
        <w:rPr>
          <w:sz w:val="20"/>
          <w:szCs w:val="20"/>
        </w:rPr>
        <w:t>, нет необходимости в выполнении мер защиты, связанных с нарушением нормальной жизнедеятельности населения, а так же хозяйственного и социального функционирования территории.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Если предотвращаемое защитным мероприятием облучение превосходит уровень</w:t>
      </w:r>
      <w:proofErr w:type="gramStart"/>
      <w:r w:rsidRPr="00C4302E">
        <w:rPr>
          <w:sz w:val="20"/>
          <w:szCs w:val="20"/>
        </w:rPr>
        <w:t xml:space="preserve"> А</w:t>
      </w:r>
      <w:proofErr w:type="gramEnd"/>
      <w:r w:rsidRPr="00C4302E">
        <w:rPr>
          <w:sz w:val="20"/>
          <w:szCs w:val="20"/>
        </w:rPr>
        <w:t>, но не достигает уровня Б, решение о выполнении мер защиты принимается по принципам обоснования и оптимизации с учетом конкретной обстановки и местных условий.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ab/>
        <w:t>Если уровень облучения, предотвращаемого защитным мероприятием, достигает и превосходит уровень</w:t>
      </w:r>
      <w:proofErr w:type="gramStart"/>
      <w:r w:rsidRPr="00C4302E">
        <w:rPr>
          <w:sz w:val="20"/>
          <w:szCs w:val="20"/>
        </w:rPr>
        <w:t xml:space="preserve"> Б</w:t>
      </w:r>
      <w:proofErr w:type="gramEnd"/>
      <w:r w:rsidRPr="00C4302E">
        <w:rPr>
          <w:sz w:val="20"/>
          <w:szCs w:val="20"/>
        </w:rPr>
        <w:t>, необходимо выполнение соответствующих мер защиты, даже если они связаны с нарушением нормальной жизнедеятельности населения, хозяйственного и социального функционирования территории.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3.3 – Критерии для принятия неотложных решений в начальном периоде радиационной аварии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5"/>
        <w:gridCol w:w="1899"/>
        <w:gridCol w:w="1899"/>
        <w:gridCol w:w="1899"/>
        <w:gridCol w:w="1899"/>
      </w:tblGrid>
      <w:tr w:rsidR="0040113E" w:rsidRPr="00647ECD" w:rsidTr="002877BF"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Меры защиты</w:t>
            </w:r>
          </w:p>
        </w:tc>
        <w:tc>
          <w:tcPr>
            <w:tcW w:w="8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Предотвращаемая доза за первые 10 суток, </w:t>
            </w:r>
            <w:proofErr w:type="spellStart"/>
            <w:r w:rsidRPr="00647ECD">
              <w:rPr>
                <w:sz w:val="20"/>
                <w:szCs w:val="20"/>
              </w:rPr>
              <w:t>мГр</w:t>
            </w:r>
            <w:proofErr w:type="spellEnd"/>
          </w:p>
        </w:tc>
      </w:tr>
      <w:tr w:rsidR="0040113E" w:rsidRPr="00647ECD" w:rsidTr="002877B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На все тело</w:t>
            </w:r>
          </w:p>
        </w:tc>
        <w:tc>
          <w:tcPr>
            <w:tcW w:w="4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Щитовидная железа, легкие, кожа</w:t>
            </w:r>
          </w:p>
        </w:tc>
      </w:tr>
      <w:tr w:rsidR="0040113E" w:rsidRPr="00647ECD" w:rsidTr="002877B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Б</w:t>
            </w:r>
            <w:proofErr w:type="gramEnd"/>
          </w:p>
        </w:tc>
      </w:tr>
      <w:tr w:rsidR="0040113E" w:rsidRPr="00647ECD" w:rsidTr="002877BF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Укрытие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500</w:t>
            </w:r>
          </w:p>
        </w:tc>
      </w:tr>
      <w:tr w:rsidR="0040113E" w:rsidRPr="00647ECD" w:rsidTr="002877BF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Йодная профилактика: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взрослые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дети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-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-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-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-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vertAlign w:val="superscript"/>
              </w:rPr>
            </w:pPr>
            <w:r w:rsidRPr="00647ECD">
              <w:rPr>
                <w:sz w:val="20"/>
                <w:szCs w:val="20"/>
              </w:rPr>
              <w:t>250</w:t>
            </w:r>
            <w:r w:rsidRPr="00647ECD">
              <w:rPr>
                <w:sz w:val="20"/>
                <w:szCs w:val="20"/>
                <w:vertAlign w:val="superscript"/>
              </w:rPr>
              <w:t>*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vertAlign w:val="superscript"/>
                <w:lang w:eastAsia="zh-CN"/>
              </w:rPr>
            </w:pPr>
            <w:r w:rsidRPr="00647ECD">
              <w:rPr>
                <w:sz w:val="20"/>
                <w:szCs w:val="20"/>
              </w:rPr>
              <w:t>100</w:t>
            </w:r>
            <w:r w:rsidRPr="00647ECD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</w:rPr>
            </w:pP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vertAlign w:val="superscript"/>
              </w:rPr>
            </w:pPr>
            <w:r w:rsidRPr="00647ECD">
              <w:rPr>
                <w:sz w:val="20"/>
                <w:szCs w:val="20"/>
              </w:rPr>
              <w:t>2500</w:t>
            </w:r>
            <w:r w:rsidRPr="00647ECD">
              <w:rPr>
                <w:sz w:val="20"/>
                <w:szCs w:val="20"/>
                <w:vertAlign w:val="superscript"/>
              </w:rPr>
              <w:t>*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1000</w:t>
            </w:r>
            <w:r w:rsidRPr="00647ECD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40113E" w:rsidRPr="00647ECD" w:rsidTr="002877BF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Эвакуация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5000</w:t>
            </w:r>
          </w:p>
        </w:tc>
      </w:tr>
    </w:tbl>
    <w:p w:rsidR="0040113E" w:rsidRPr="00C4302E" w:rsidRDefault="0040113E" w:rsidP="0040113E">
      <w:pPr>
        <w:ind w:left="1146"/>
        <w:jc w:val="both"/>
        <w:rPr>
          <w:sz w:val="20"/>
          <w:szCs w:val="20"/>
          <w:lang w:eastAsia="zh-CN"/>
        </w:rPr>
      </w:pPr>
    </w:p>
    <w:p w:rsidR="0040113E" w:rsidRPr="00C4302E" w:rsidRDefault="0040113E" w:rsidP="0040113E">
      <w:pPr>
        <w:ind w:left="1146"/>
        <w:jc w:val="both"/>
        <w:rPr>
          <w:sz w:val="20"/>
          <w:szCs w:val="20"/>
        </w:rPr>
      </w:pP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3.4 – Критерии для принятия решений об отселении и ограничении потребления загрязненных пищевых продуктов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</w:p>
    <w:tbl>
      <w:tblPr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2"/>
        <w:gridCol w:w="3656"/>
        <w:gridCol w:w="3025"/>
      </w:tblGrid>
      <w:tr w:rsidR="0040113E" w:rsidRPr="00647ECD" w:rsidTr="002877BF"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Меры защиты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Предотвращаемая эффективная доза, </w:t>
            </w:r>
            <w:proofErr w:type="spellStart"/>
            <w:r w:rsidRPr="00647ECD">
              <w:rPr>
                <w:sz w:val="20"/>
                <w:szCs w:val="20"/>
              </w:rPr>
              <w:t>мЗв</w:t>
            </w:r>
            <w:proofErr w:type="spellEnd"/>
          </w:p>
        </w:tc>
      </w:tr>
      <w:tr w:rsidR="0040113E" w:rsidRPr="00647ECD" w:rsidTr="002877B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Б</w:t>
            </w:r>
            <w:proofErr w:type="gramEnd"/>
          </w:p>
        </w:tc>
      </w:tr>
      <w:tr w:rsidR="0040113E" w:rsidRPr="00647ECD" w:rsidTr="002877BF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Ограничение потребления загрязненных продуктов питания и питьевой воды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5 за первый год 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 / год в последующие годы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50 за первый год </w:t>
            </w:r>
          </w:p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10 / год в последующие годы</w:t>
            </w:r>
          </w:p>
        </w:tc>
      </w:tr>
      <w:tr w:rsidR="0040113E" w:rsidRPr="00647ECD" w:rsidTr="002877BF"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Отселение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 за первый год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500 за первый год</w:t>
            </w:r>
          </w:p>
        </w:tc>
      </w:tr>
      <w:tr w:rsidR="0040113E" w:rsidRPr="00647ECD" w:rsidTr="002877B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100 за все время отселения</w:t>
            </w:r>
          </w:p>
        </w:tc>
      </w:tr>
    </w:tbl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  <w:lang w:eastAsia="zh-CN"/>
        </w:rPr>
      </w:pP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3.5 – Критерии для принятия решений об  ограничении потребления загрязненных продуктов питания в первый год после возникновения аварии</w:t>
      </w:r>
    </w:p>
    <w:p w:rsidR="0040113E" w:rsidRPr="00C4302E" w:rsidRDefault="0040113E" w:rsidP="0040113E">
      <w:pPr>
        <w:tabs>
          <w:tab w:val="num" w:pos="0"/>
        </w:tabs>
        <w:ind w:firstLine="709"/>
        <w:jc w:val="both"/>
        <w:rPr>
          <w:sz w:val="20"/>
          <w:szCs w:val="20"/>
        </w:rPr>
      </w:pPr>
    </w:p>
    <w:tbl>
      <w:tblPr>
        <w:tblW w:w="10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8"/>
        <w:gridCol w:w="3300"/>
        <w:gridCol w:w="3056"/>
      </w:tblGrid>
      <w:tr w:rsidR="0040113E" w:rsidRPr="00647ECD" w:rsidTr="002877BF">
        <w:tc>
          <w:tcPr>
            <w:tcW w:w="3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proofErr w:type="spellStart"/>
            <w:r w:rsidRPr="00647ECD">
              <w:rPr>
                <w:sz w:val="20"/>
                <w:szCs w:val="20"/>
              </w:rPr>
              <w:t>Радинуклиды</w:t>
            </w:r>
            <w:proofErr w:type="spellEnd"/>
          </w:p>
        </w:tc>
        <w:tc>
          <w:tcPr>
            <w:tcW w:w="6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 xml:space="preserve">Удельная активность радионуклида в пищевых продуктах, </w:t>
            </w:r>
            <w:proofErr w:type="spellStart"/>
            <w:r w:rsidRPr="00647ECD">
              <w:rPr>
                <w:sz w:val="20"/>
                <w:szCs w:val="20"/>
              </w:rPr>
              <w:t>кБк</w:t>
            </w:r>
            <w:proofErr w:type="spellEnd"/>
            <w:r w:rsidRPr="00647ECD">
              <w:rPr>
                <w:sz w:val="20"/>
                <w:szCs w:val="20"/>
              </w:rPr>
              <w:t>/кг</w:t>
            </w:r>
          </w:p>
        </w:tc>
      </w:tr>
      <w:tr w:rsidR="0040113E" w:rsidRPr="00647ECD" w:rsidTr="002877BF">
        <w:tc>
          <w:tcPr>
            <w:tcW w:w="3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Уровень</w:t>
            </w:r>
            <w:proofErr w:type="gramStart"/>
            <w:r w:rsidRPr="00647ECD">
              <w:rPr>
                <w:sz w:val="20"/>
                <w:szCs w:val="20"/>
              </w:rPr>
              <w:t xml:space="preserve"> Б</w:t>
            </w:r>
            <w:proofErr w:type="gramEnd"/>
          </w:p>
        </w:tc>
      </w:tr>
      <w:tr w:rsidR="0040113E" w:rsidRPr="00647ECD" w:rsidTr="002877BF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position w:val="-10"/>
                <w:sz w:val="20"/>
                <w:szCs w:val="20"/>
                <w:lang w:eastAsia="zh-CN"/>
              </w:rPr>
              <w:object w:dxaOrig="2020" w:dyaOrig="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17.25pt" o:ole="">
                  <v:imagedata r:id="rId5" o:title=""/>
                </v:shape>
                <o:OLEObject Type="Embed" ProgID="Equation.3" ShapeID="_x0000_i1025" DrawAspect="Content" ObjectID="_1547317236" r:id="rId6"/>
              </w:objec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10</w:t>
            </w:r>
          </w:p>
        </w:tc>
      </w:tr>
      <w:tr w:rsidR="0040113E" w:rsidRPr="00647ECD" w:rsidTr="002877BF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position w:val="-6"/>
                <w:sz w:val="20"/>
                <w:szCs w:val="20"/>
                <w:lang w:eastAsia="zh-CN"/>
              </w:rPr>
              <w:object w:dxaOrig="600" w:dyaOrig="400">
                <v:shape id="_x0000_i1026" type="#_x0000_t75" style="width:19.5pt;height:13.5pt" o:ole="">
                  <v:imagedata r:id="rId7" o:title=""/>
                </v:shape>
                <o:OLEObject Type="Embed" ProgID="Equation.3" ShapeID="_x0000_i1026" DrawAspect="Content" ObjectID="_1547317237" r:id="rId8"/>
              </w:objec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0,1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1,0</w:t>
            </w:r>
          </w:p>
        </w:tc>
      </w:tr>
      <w:tr w:rsidR="0040113E" w:rsidRPr="00647ECD" w:rsidTr="002877BF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position w:val="-10"/>
                <w:sz w:val="20"/>
                <w:szCs w:val="20"/>
                <w:lang w:eastAsia="zh-CN"/>
              </w:rPr>
              <w:object w:dxaOrig="2340" w:dyaOrig="440">
                <v:shape id="_x0000_i1027" type="#_x0000_t75" style="width:87pt;height:16.5pt" o:ole="">
                  <v:imagedata r:id="rId9" o:title=""/>
                </v:shape>
                <o:OLEObject Type="Embed" ProgID="Equation.3" ShapeID="_x0000_i1027" DrawAspect="Content" ObjectID="_1547317238" r:id="rId10"/>
              </w:objec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0,01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13E" w:rsidRPr="00647ECD" w:rsidRDefault="0040113E" w:rsidP="002877BF">
            <w:pPr>
              <w:tabs>
                <w:tab w:val="num" w:pos="0"/>
              </w:tabs>
              <w:jc w:val="center"/>
              <w:rPr>
                <w:sz w:val="20"/>
                <w:szCs w:val="20"/>
                <w:lang w:eastAsia="zh-CN"/>
              </w:rPr>
            </w:pPr>
            <w:r w:rsidRPr="00647ECD">
              <w:rPr>
                <w:sz w:val="20"/>
                <w:szCs w:val="20"/>
              </w:rPr>
              <w:t>0,1</w:t>
            </w:r>
          </w:p>
        </w:tc>
      </w:tr>
    </w:tbl>
    <w:p w:rsidR="0040113E" w:rsidRPr="00C4302E" w:rsidRDefault="0040113E" w:rsidP="0040113E">
      <w:pPr>
        <w:tabs>
          <w:tab w:val="num" w:pos="1134"/>
        </w:tabs>
        <w:ind w:firstLine="72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На поздних стадиях радиационной аварии, повлекшей за собой загрязнение обширных территорий долгоживущими радионуклидами, решения о защитных мероприятиях принимаются с учетом сложившейся радиационной обстановки и конкретных социально-экономических условий.</w:t>
      </w:r>
    </w:p>
    <w:p w:rsidR="0040113E" w:rsidRPr="00C4302E" w:rsidRDefault="0040113E" w:rsidP="0040113E">
      <w:pPr>
        <w:tabs>
          <w:tab w:val="num" w:pos="1134"/>
        </w:tabs>
        <w:ind w:firstLine="72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Критерии принятия решений и производственные уровни для ограничительных мер при авариях с диспергированием преимущественно урана, плутония, других трансурановых элементов устанавливаются специальным нормативным документом.</w:t>
      </w:r>
    </w:p>
    <w:p w:rsidR="0040113E" w:rsidRPr="00C4302E" w:rsidRDefault="0040113E" w:rsidP="0040113E">
      <w:pPr>
        <w:rPr>
          <w:sz w:val="20"/>
          <w:szCs w:val="20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C5E8F"/>
    <w:multiLevelType w:val="hybridMultilevel"/>
    <w:tmpl w:val="6212BD84"/>
    <w:lvl w:ilvl="0" w:tplc="2FF06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13E"/>
    <w:rsid w:val="00011CCE"/>
    <w:rsid w:val="0040113E"/>
    <w:rsid w:val="0097631C"/>
    <w:rsid w:val="009F5E71"/>
    <w:rsid w:val="00B51932"/>
    <w:rsid w:val="00BE5B01"/>
    <w:rsid w:val="00BF2BEA"/>
    <w:rsid w:val="00E05956"/>
    <w:rsid w:val="00E41FFB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3E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940</Words>
  <Characters>5362</Characters>
  <Application>Microsoft Office Word</Application>
  <DocSecurity>0</DocSecurity>
  <Lines>44</Lines>
  <Paragraphs>12</Paragraphs>
  <ScaleCrop>false</ScaleCrop>
  <Company>HOME</Company>
  <LinksUpToDate>false</LinksUpToDate>
  <CharactersWithSpaces>6290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2017-01-30T19:33:00Z</dcterms:created>
  <dcterms:modified xsi:type="dcterms:W3CDTF">2017-01-30T19:34:00Z</dcterms:modified>
</cp:coreProperties>
</file>